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A8A17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5B309E5F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733892D4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5C65B391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44A6B8E3">
      <w:pPr>
        <w:widowControl w:val="0"/>
        <w:spacing w:before="480" w:after="480" w:line="288" w:lineRule="auto"/>
        <w:jc w:val="center"/>
        <w:rPr>
          <w:rFonts w:hint="default" w:ascii="Calibri" w:hAnsi="Calibri" w:eastAsia="等线" w:cs="Arial"/>
          <w:b/>
          <w:sz w:val="36"/>
          <w:szCs w:val="36"/>
          <w:lang w:val="en-US"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t>Release Notes AP72W_1.0.5</w:t>
      </w:r>
      <w:r>
        <w:rPr>
          <w:rFonts w:hint="eastAsia" w:ascii="Calibri" w:hAnsi="Calibri" w:eastAsia="等线" w:cs="Arial"/>
          <w:b/>
          <w:sz w:val="36"/>
          <w:szCs w:val="36"/>
          <w:lang w:val="en-US" w:eastAsia="zh-CN"/>
        </w:rPr>
        <w:t>8</w:t>
      </w:r>
      <w:r>
        <w:rPr>
          <w:rFonts w:hint="default" w:ascii="Calibri" w:hAnsi="Calibri" w:eastAsia="等线" w:cs="Arial"/>
          <w:b/>
          <w:sz w:val="36"/>
          <w:szCs w:val="36"/>
          <w:lang w:val="en-US" w:eastAsia="zh-CN"/>
        </w:rPr>
        <w:t>.</w:t>
      </w:r>
      <w:r>
        <w:rPr>
          <w:rFonts w:hint="eastAsia" w:ascii="Calibri" w:hAnsi="Calibri" w:eastAsia="等线" w:cs="Arial"/>
          <w:b/>
          <w:sz w:val="36"/>
          <w:szCs w:val="36"/>
          <w:lang w:val="en-US" w:eastAsia="zh-CN"/>
        </w:rPr>
        <w:t>10</w:t>
      </w:r>
    </w:p>
    <w:p w14:paraId="4B0FB5EE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br w:type="page"/>
      </w:r>
    </w:p>
    <w:p w14:paraId="34C340A8">
      <w:pPr>
        <w:pStyle w:val="4"/>
        <w:spacing w:line="240" w:lineRule="auto"/>
      </w:pPr>
      <w:r>
        <w:t>1. Release Overview</w:t>
      </w:r>
    </w:p>
    <w:tbl>
      <w:tblPr>
        <w:tblStyle w:val="3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737"/>
      </w:tblGrid>
      <w:tr w14:paraId="5A1D5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419434AA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Product</w:t>
            </w:r>
          </w:p>
        </w:tc>
        <w:tc>
          <w:tcPr>
            <w:tcW w:w="5737" w:type="dxa"/>
          </w:tcPr>
          <w:p w14:paraId="6DB52A1B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WS-AP72W</w:t>
            </w:r>
          </w:p>
        </w:tc>
      </w:tr>
      <w:tr w14:paraId="65BA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31CDB4D6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Version</w:t>
            </w:r>
          </w:p>
        </w:tc>
        <w:tc>
          <w:tcPr>
            <w:tcW w:w="5737" w:type="dxa"/>
          </w:tcPr>
          <w:p w14:paraId="3B9F34D5">
            <w:pPr>
              <w:widowControl w:val="0"/>
              <w:spacing w:before="120" w:after="120" w:line="288" w:lineRule="auto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AP72W_1.0.5</w:t>
            </w:r>
            <w:r>
              <w:rPr>
                <w:rFonts w:hint="default" w:ascii="Calibri" w:hAnsi="Calibri" w:eastAsia="等线" w:cs="Arial"/>
                <w:lang w:val="en-US" w:eastAsia="zh-CN"/>
              </w:rPr>
              <w:t>8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.10</w:t>
            </w:r>
          </w:p>
        </w:tc>
      </w:tr>
      <w:tr w14:paraId="5D3CE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44A45EE5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Release Date</w:t>
            </w:r>
          </w:p>
        </w:tc>
        <w:tc>
          <w:tcPr>
            <w:tcW w:w="5737" w:type="dxa"/>
          </w:tcPr>
          <w:p w14:paraId="70D9591F">
            <w:pPr>
              <w:widowControl w:val="0"/>
              <w:spacing w:before="120" w:after="120" w:line="288" w:lineRule="auto"/>
              <w:rPr>
                <w:rFonts w:hint="eastAsia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</w:rPr>
              <w:t>2026-0</w:t>
            </w:r>
            <w:r>
              <w:rPr>
                <w:rFonts w:hint="default" w:ascii="Calibri" w:hAnsi="Calibri" w:eastAsia="等线" w:cs="Arial"/>
                <w:lang w:val="en-US"/>
              </w:rPr>
              <w:t>9</w:t>
            </w:r>
            <w:r>
              <w:rPr>
                <w:rFonts w:hint="eastAsia" w:ascii="Calibri" w:hAnsi="Calibri" w:eastAsia="等线" w:cs="Arial"/>
              </w:rPr>
              <w:t>-</w:t>
            </w:r>
            <w:r>
              <w:rPr>
                <w:rFonts w:hint="default" w:ascii="Calibri" w:hAnsi="Calibri" w:eastAsia="等线" w:cs="Arial"/>
                <w:lang w:val="en-US"/>
              </w:rPr>
              <w:t>1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8</w:t>
            </w:r>
          </w:p>
        </w:tc>
      </w:tr>
      <w:tr w14:paraId="3EC15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03F4C080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Build ID</w:t>
            </w:r>
          </w:p>
        </w:tc>
        <w:tc>
          <w:tcPr>
            <w:tcW w:w="5737" w:type="dxa"/>
          </w:tcPr>
          <w:p w14:paraId="5F89A665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</w:p>
        </w:tc>
      </w:tr>
      <w:tr w14:paraId="332EC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B3AB3B7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Release Type</w:t>
            </w:r>
          </w:p>
        </w:tc>
        <w:tc>
          <w:tcPr>
            <w:tcW w:w="5737" w:type="dxa"/>
          </w:tcPr>
          <w:p w14:paraId="360D3172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GA</w:t>
            </w:r>
          </w:p>
        </w:tc>
      </w:tr>
      <w:tr w14:paraId="7CD3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2437ECEF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Upgrade Recommendation</w:t>
            </w:r>
          </w:p>
        </w:tc>
        <w:tc>
          <w:tcPr>
            <w:tcW w:w="5737" w:type="dxa"/>
          </w:tcPr>
          <w:p w14:paraId="108942C7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b/>
                <w:bCs/>
              </w:rPr>
              <w:t>Recommended</w:t>
            </w:r>
          </w:p>
        </w:tc>
      </w:tr>
    </w:tbl>
    <w:p w14:paraId="579788B9">
      <w:pPr>
        <w:pStyle w:val="30"/>
        <w:spacing w:line="240" w:lineRule="auto"/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  <w:lang w:eastAsia="en-US"/>
          <w14:textFill>
            <w14:solidFill>
              <w14:schemeClr w14:val="accent1"/>
            </w14:solidFill>
          </w14:textFill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  <w:lang w:eastAsia="en-US"/>
          <w14:textFill>
            <w14:solidFill>
              <w14:schemeClr w14:val="accent1"/>
            </w14:solidFill>
          </w14:textFill>
        </w:rPr>
        <w:t>2. Supported Platforms</w:t>
      </w:r>
    </w:p>
    <w:p w14:paraId="6B64FBF1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All hardware versions of WS-AP72W are supported</w:t>
      </w:r>
    </w:p>
    <w:p w14:paraId="1C224B7B">
      <w:pPr>
        <w:pStyle w:val="4"/>
        <w:spacing w:line="240" w:lineRule="auto"/>
      </w:pPr>
      <w:r>
        <w:t>3. Key Highlights</w:t>
      </w:r>
    </w:p>
    <w:p w14:paraId="0B4CF159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known bugs and resolved the issue where the AP works abnormally under certain scenarios</w:t>
      </w:r>
      <w:bookmarkStart w:id="0" w:name="_GoBack"/>
      <w:bookmarkEnd w:id="0"/>
    </w:p>
    <w:p w14:paraId="0BC0F27A">
      <w:pPr>
        <w:pStyle w:val="4"/>
        <w:numPr>
          <w:ilvl w:val="0"/>
          <w:numId w:val="8"/>
        </w:numPr>
        <w:spacing w:line="240" w:lineRule="auto"/>
      </w:pPr>
      <w:r>
        <w:t>New Features</w:t>
      </w:r>
    </w:p>
    <w:p w14:paraId="1AA07313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None</w:t>
      </w:r>
    </w:p>
    <w:p w14:paraId="1D0DD075">
      <w:pPr>
        <w:pStyle w:val="4"/>
        <w:spacing w:line="240" w:lineRule="auto"/>
      </w:pPr>
      <w:r>
        <w:t>5. Enhancements</w:t>
      </w:r>
    </w:p>
    <w:p w14:paraId="3602E156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宋体" w:cs="Times New Roman"/>
          <w:lang w:eastAsia="zh-CN"/>
        </w:rPr>
        <w:t>None</w:t>
      </w:r>
    </w:p>
    <w:p w14:paraId="278B6900">
      <w:pPr>
        <w:pStyle w:val="4"/>
        <w:spacing w:line="240" w:lineRule="auto"/>
      </w:pPr>
      <w:r>
        <w:t>6. Bug Fixes</w:t>
      </w:r>
    </w:p>
    <w:p w14:paraId="50748587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 the WiFi radio was disabled when the gateway was unreachable via ping</w:t>
      </w:r>
    </w:p>
    <w:p w14:paraId="2FE5868D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where, after the TV entered sleep mode, AP waking up the STA caused it to wake up</w:t>
      </w:r>
      <w:r>
        <w:rPr>
          <w:rFonts w:ascii="宋体" w:hAnsi="宋体" w:eastAsia="宋体" w:cs="宋体"/>
          <w:sz w:val="24"/>
          <w:szCs w:val="24"/>
        </w:rPr>
        <w:t>.</w:t>
      </w:r>
    </w:p>
    <w:p w14:paraId="313FA9C3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 the AP failed to connect to the AC when the AP and AC were assigned to different subnets.</w:t>
      </w:r>
    </w:p>
    <w:p w14:paraId="236D994B">
      <w:pPr>
        <w:pStyle w:val="4"/>
        <w:numPr>
          <w:ilvl w:val="0"/>
          <w:numId w:val="9"/>
        </w:numPr>
        <w:spacing w:line="240" w:lineRule="auto"/>
      </w:pPr>
      <w:r>
        <w:t>Known Issues</w:t>
      </w:r>
    </w:p>
    <w:p w14:paraId="3E9E97C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None</w:t>
      </w:r>
      <w:r>
        <w:rPr>
          <w:rFonts w:hint="eastAsia" w:ascii="Calibri" w:hAnsi="Calibri" w:eastAsia="等线" w:cs="Arial"/>
        </w:rPr>
        <w:t>.</w:t>
      </w:r>
    </w:p>
    <w:p w14:paraId="65319CB6">
      <w:pPr>
        <w:pStyle w:val="4"/>
        <w:numPr>
          <w:ilvl w:val="0"/>
          <w:numId w:val="9"/>
        </w:numPr>
        <w:spacing w:line="240" w:lineRule="auto"/>
      </w:pPr>
      <w:r>
        <w:t>Compatibility &amp; Dependencies</w:t>
      </w:r>
    </w:p>
    <w:p w14:paraId="3B55CFC7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Compatible AC versions</w:t>
      </w:r>
    </w:p>
    <w:tbl>
      <w:tblPr>
        <w:tblStyle w:val="3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737"/>
      </w:tblGrid>
      <w:tr w14:paraId="45549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6610E114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Unify AC</w:t>
            </w:r>
          </w:p>
        </w:tc>
        <w:tc>
          <w:tcPr>
            <w:tcW w:w="5737" w:type="dxa"/>
          </w:tcPr>
          <w:p w14:paraId="3097A9AA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UnifyAC_CR_1.0.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6</w:t>
            </w:r>
            <w:r>
              <w:rPr>
                <w:rFonts w:hint="eastAsia" w:ascii="Calibri" w:hAnsi="Calibri" w:eastAsia="等线" w:cs="Arial"/>
                <w:lang w:eastAsia="zh-CN"/>
              </w:rPr>
              <w:t>.3 or later</w:t>
            </w:r>
          </w:p>
        </w:tc>
      </w:tr>
    </w:tbl>
    <w:p w14:paraId="599A4C89">
      <w:pPr>
        <w:pStyle w:val="4"/>
        <w:spacing w:line="240" w:lineRule="auto"/>
      </w:pPr>
      <w:r>
        <w:t>9. Upgrade Instructions</w:t>
      </w:r>
    </w:p>
    <w:p w14:paraId="0F77070E">
      <w:pPr>
        <w:pStyle w:val="30"/>
        <w:spacing w:line="240" w:lineRule="auto"/>
      </w:pPr>
      <w:r>
        <w:rPr>
          <w:rFonts w:hint="eastAsia" w:ascii="Calibri" w:hAnsi="Calibri" w:eastAsia="等线" w:cs="Arial"/>
          <w:sz w:val="22"/>
        </w:rPr>
        <w:t xml:space="preserve">- Upgrade from Unify AC at </w:t>
      </w:r>
      <w:r>
        <w:rPr>
          <w:rFonts w:hint="eastAsia" w:ascii="Calibri" w:hAnsi="Calibri" w:eastAsia="等线" w:cs="Arial"/>
          <w:lang w:eastAsia="zh-CN"/>
        </w:rPr>
        <w:t>UnifyAC_CR_1.0.</w:t>
      </w:r>
      <w:r>
        <w:rPr>
          <w:rFonts w:hint="eastAsia" w:ascii="Calibri" w:hAnsi="Calibri" w:eastAsia="等线" w:cs="Arial"/>
          <w:lang w:val="en-US" w:eastAsia="zh-CN"/>
        </w:rPr>
        <w:t>6</w:t>
      </w:r>
      <w:r>
        <w:rPr>
          <w:rFonts w:hint="eastAsia" w:ascii="Calibri" w:hAnsi="Calibri" w:eastAsia="等线" w:cs="Arial"/>
          <w:lang w:eastAsia="zh-CN"/>
        </w:rPr>
        <w:t>.3</w:t>
      </w:r>
      <w:r>
        <w:rPr>
          <w:rFonts w:hint="eastAsia" w:ascii="Calibri" w:hAnsi="Calibri" w:eastAsia="等线" w:cs="Arial"/>
          <w:sz w:val="22"/>
        </w:rPr>
        <w:t xml:space="preserve"> or later</w:t>
      </w:r>
      <w:r>
        <w:br w:type="textWrapping"/>
      </w:r>
      <w:r>
        <w:br w:type="textWrapping"/>
      </w:r>
      <w:r>
        <w:rPr>
          <w:rFonts w:hint="eastAsia" w:cstheme="minorBidi"/>
          <w:sz w:val="22"/>
        </w:rPr>
        <w:t>Notes:</w:t>
      </w:r>
      <w:r>
        <w:rPr>
          <w:rFonts w:hint="eastAsia" w:cstheme="minorBidi"/>
          <w:sz w:val="22"/>
        </w:rPr>
        <w:br w:type="textWrapping"/>
      </w:r>
      <w:r>
        <w:rPr>
          <w:rFonts w:hint="eastAsia" w:cstheme="minorBidi"/>
          <w:sz w:val="22"/>
        </w:rPr>
        <w:t xml:space="preserve">- Downtime: </w:t>
      </w:r>
      <w:r>
        <w:rPr>
          <w:rFonts w:hint="eastAsia" w:cstheme="minorBidi"/>
          <w:i/>
          <w:iCs/>
          <w:sz w:val="22"/>
          <w:u w:val="single"/>
        </w:rPr>
        <w:t>lower than 5 minutes (single)</w:t>
      </w:r>
      <w:r>
        <w:rPr>
          <w:rFonts w:hint="eastAsia" w:cstheme="minorBidi"/>
          <w:sz w:val="22"/>
        </w:rPr>
        <w:br w:type="textWrapping"/>
      </w:r>
      <w:r>
        <w:rPr>
          <w:rFonts w:hint="eastAsia" w:cstheme="minorBidi"/>
          <w:sz w:val="22"/>
        </w:rPr>
        <w:t xml:space="preserve">- Config retained: </w:t>
      </w:r>
      <w:r>
        <w:rPr>
          <w:rFonts w:hint="eastAsia" w:cstheme="minorBidi"/>
          <w:i/>
          <w:iCs/>
          <w:sz w:val="22"/>
          <w:u w:val="single"/>
        </w:rPr>
        <w:t>Yes</w:t>
      </w:r>
    </w:p>
    <w:p w14:paraId="64564B0C">
      <w:pPr>
        <w:pStyle w:val="4"/>
        <w:spacing w:line="240" w:lineRule="auto"/>
      </w:pPr>
      <w:r>
        <w:t>10. Downgrade / Rollback</w:t>
      </w:r>
    </w:p>
    <w:p w14:paraId="5D89F695">
      <w:pPr>
        <w:widowControl w:val="0"/>
        <w:spacing w:before="120" w:after="120" w:line="288" w:lineRule="auto"/>
        <w:rPr>
          <w:rFonts w:ascii="Calibri" w:hAnsi="Calibri" w:eastAsia="等线" w:cs="Arial"/>
        </w:rPr>
      </w:pPr>
      <w:r>
        <w:rPr>
          <w:rFonts w:hint="eastAsia" w:ascii="Calibri" w:hAnsi="Calibri" w:eastAsia="等线" w:cs="Arial"/>
          <w:lang w:eastAsia="zh-CN"/>
        </w:rPr>
        <w:t xml:space="preserve">- Supported version: </w:t>
      </w:r>
      <w:r>
        <w:rPr>
          <w:rFonts w:hint="eastAsia" w:ascii="Calibri" w:hAnsi="Calibri" w:eastAsia="等线" w:cs="Arial"/>
          <w:i/>
          <w:iCs/>
          <w:lang w:eastAsia="zh-CN"/>
        </w:rPr>
        <w:t>AP72W_1.0.44 or later</w:t>
      </w:r>
    </w:p>
    <w:p w14:paraId="10C58933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Config compatibility: </w:t>
      </w:r>
      <w:r>
        <w:rPr>
          <w:rFonts w:hint="eastAsia" w:ascii="Calibri" w:hAnsi="Calibri" w:eastAsia="等线" w:cs="Arial"/>
          <w:i/>
          <w:iCs/>
          <w:lang w:eastAsia="zh-CN"/>
        </w:rPr>
        <w:t>Full</w:t>
      </w:r>
    </w:p>
    <w:p w14:paraId="052D1F8E">
      <w:pPr>
        <w:pStyle w:val="4"/>
        <w:numPr>
          <w:ilvl w:val="0"/>
          <w:numId w:val="10"/>
        </w:numPr>
        <w:spacing w:line="240" w:lineRule="auto"/>
      </w:pPr>
      <w:r>
        <w:t>TAC Advisory</w:t>
      </w:r>
    </w:p>
    <w:p w14:paraId="2F203CA4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Recommended upgrade scenarios: </w:t>
      </w:r>
      <w:r>
        <w:rPr>
          <w:rFonts w:hint="eastAsia" w:ascii="Calibri" w:hAnsi="Calibri" w:eastAsia="等线" w:cs="Arial"/>
          <w:i/>
          <w:iCs/>
          <w:lang w:eastAsia="zh-CN"/>
        </w:rPr>
        <w:t>All deployments</w:t>
      </w:r>
    </w:p>
    <w:p w14:paraId="02C31FF2">
      <w:pPr>
        <w:widowControl w:val="0"/>
        <w:spacing w:before="120" w:after="120" w:line="288" w:lineRule="auto"/>
        <w:rPr>
          <w:rFonts w:ascii="Calibri" w:hAnsi="Calibri" w:eastAsia="等线" w:cs="Arial"/>
        </w:rPr>
      </w:pPr>
      <w:r>
        <w:rPr>
          <w:rFonts w:hint="eastAsia" w:ascii="Calibri" w:hAnsi="Calibri" w:eastAsia="等线" w:cs="Arial"/>
          <w:lang w:eastAsia="zh-CN"/>
        </w:rPr>
        <w:t xml:space="preserve">- Known risks in previous versions: </w:t>
      </w:r>
    </w:p>
    <w:p w14:paraId="12AD3B84">
      <w:pPr>
        <w:pStyle w:val="4"/>
        <w:numPr>
          <w:ilvl w:val="0"/>
          <w:numId w:val="10"/>
        </w:numPr>
        <w:spacing w:line="240" w:lineRule="auto"/>
      </w:pPr>
      <w:r>
        <w:t>Deployment Notes</w:t>
      </w:r>
    </w:p>
    <w:p w14:paraId="1AD0FE11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Suitable for standard managed WiFi scenarios</w:t>
      </w:r>
    </w:p>
    <w:p w14:paraId="5EAF84C0">
      <w:pPr>
        <w:pStyle w:val="4"/>
        <w:spacing w:line="240" w:lineRule="auto"/>
      </w:pPr>
      <w:r>
        <w:t>13. PoE Power Budget</w:t>
      </w:r>
    </w:p>
    <w:p w14:paraId="0E84AAE5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Optical-electrical Hybrid Cable or DC Power Supply Scenario (with 100watts PSU)</w:t>
      </w:r>
    </w:p>
    <w:p w14:paraId="129CD14F">
      <w:pPr>
        <w:widowControl w:val="0"/>
        <w:spacing w:before="120" w:after="120" w:line="288" w:lineRule="auto"/>
        <w:rPr>
          <w:rFonts w:ascii="Calibri" w:hAnsi="Calibri" w:eastAsia="等线" w:cs="Arial"/>
          <w:i/>
          <w:iCs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 </w:t>
      </w:r>
      <w:r>
        <w:rPr>
          <w:rFonts w:hint="eastAsia" w:ascii="Calibri" w:hAnsi="Calibri" w:eastAsia="等线" w:cs="Arial"/>
          <w:i/>
          <w:iCs/>
          <w:lang w:eastAsia="zh-CN"/>
        </w:rPr>
        <w:t xml:space="preserve">    </w:t>
      </w:r>
      <w:r>
        <w:rPr>
          <w:rFonts w:hint="eastAsia" w:ascii="Calibri" w:hAnsi="Calibri" w:eastAsia="等线" w:cs="Arial"/>
          <w:i/>
          <w:iCs/>
          <w:u w:val="single"/>
          <w:lang w:eastAsia="zh-CN"/>
        </w:rPr>
        <w:t>Dual PSE Port can supports up to 30W Power out.</w:t>
      </w:r>
    </w:p>
    <w:p w14:paraId="25168D6E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PoE Power Supply Scenario</w:t>
      </w:r>
    </w:p>
    <w:p w14:paraId="6D3C849B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     </w:t>
      </w:r>
      <w:r>
        <w:rPr>
          <w:rFonts w:hint="eastAsia" w:ascii="Calibri" w:hAnsi="Calibri" w:eastAsia="等线" w:cs="Arial"/>
          <w:i/>
          <w:iCs/>
          <w:u w:val="single"/>
          <w:lang w:eastAsia="zh-CN"/>
        </w:rPr>
        <w:t>One PSE Port can supports up to 10W Power out, do not use two PSE ports simultaneously .</w:t>
      </w:r>
    </w:p>
    <w:p w14:paraId="45B831BC">
      <w:pPr>
        <w:pStyle w:val="4"/>
        <w:spacing w:line="240" w:lineRule="auto"/>
      </w:pPr>
      <w:r>
        <w:t>14. Thermal Advisory</w:t>
      </w:r>
    </w:p>
    <w:p w14:paraId="4658C3DA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Passive Heat Dissipation, do not cover the surface with any objects</w:t>
      </w:r>
    </w:p>
    <w:p w14:paraId="565E51C5">
      <w:pPr>
        <w:pStyle w:val="4"/>
        <w:spacing w:line="240" w:lineRule="auto"/>
      </w:pPr>
      <w:r>
        <w:t>15. Security Updates</w:t>
      </w:r>
    </w:p>
    <w:p w14:paraId="7B73C8A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Not applicable</w:t>
      </w:r>
    </w:p>
    <w:p w14:paraId="23E5C9EC">
      <w:pPr>
        <w:pStyle w:val="4"/>
        <w:spacing w:line="240" w:lineRule="auto"/>
      </w:pPr>
      <w:r>
        <w:t>16. Documentation &amp; Support</w:t>
      </w:r>
    </w:p>
    <w:p w14:paraId="418023FF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Support: </w:t>
      </w:r>
      <w:r>
        <w:fldChar w:fldCharType="begin"/>
      </w:r>
      <w:r>
        <w:instrText xml:space="preserve"> HYPERLINK "mailto:support@westalatech.com" </w:instrText>
      </w:r>
      <w:r>
        <w:fldChar w:fldCharType="separate"/>
      </w:r>
      <w:r>
        <w:rPr>
          <w:rFonts w:hint="eastAsia" w:ascii="Calibri" w:hAnsi="Calibri" w:eastAsia="等线" w:cs="Arial"/>
          <w:color w:val="0000FF"/>
          <w:u w:val="single"/>
          <w:lang w:eastAsia="zh-CN"/>
        </w:rPr>
        <w:t>support@westalatech.com</w:t>
      </w:r>
      <w:r>
        <w:rPr>
          <w:rFonts w:hint="eastAsia" w:ascii="Calibri" w:hAnsi="Calibri" w:eastAsia="等线" w:cs="Arial"/>
          <w:color w:val="0000FF"/>
          <w:u w:val="single"/>
          <w:lang w:eastAsia="zh-CN"/>
        </w:rPr>
        <w:fldChar w:fldCharType="end"/>
      </w:r>
    </w:p>
    <w:p w14:paraId="6BF1CF7E">
      <w:pPr>
        <w:pStyle w:val="4"/>
        <w:spacing w:line="240" w:lineRule="auto"/>
      </w:pPr>
      <w:r>
        <w:t>17. Disclaimer</w:t>
      </w:r>
    </w:p>
    <w:p w14:paraId="36B1F72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Westala reserves the right to modify specifications without notice.</w:t>
      </w:r>
    </w:p>
    <w:sectPr>
      <w:headerReference r:id="rId5" w:type="default"/>
      <w:footerReference r:id="rId6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AC939">
    <w:pPr>
      <w:widowControl w:val="0"/>
      <w:spacing w:after="0" w:line="240" w:lineRule="auto"/>
      <w:jc w:val="both"/>
      <w:rPr>
        <w:rFonts w:ascii="Times New Roman" w:hAnsi="Times New Roman" w:eastAsia="宋体" w:cs="Times New Roman"/>
        <w:sz w:val="21"/>
        <w:lang w:eastAsia="zh-CN"/>
      </w:rPr>
    </w:pPr>
    <w:r>
      <w:rPr>
        <w:rFonts w:ascii="Times New Roman" w:hAnsi="Times New Roman" w:eastAsia="宋体" w:cs="Times New Roman"/>
        <w:sz w:val="21"/>
        <w:lang w:eastAsia="zh-CN"/>
      </w:rPr>
      <w:t>Westala 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E9F68">
    <w:pPr>
      <w:pStyle w:val="25"/>
      <w:tabs>
        <w:tab w:val="left" w:pos="6744"/>
        <w:tab w:val="clear" w:pos="4680"/>
      </w:tabs>
      <w:jc w:val="both"/>
      <w:rPr>
        <w:rFonts w:eastAsia="宋体"/>
        <w:lang w:eastAsia="zh-CN"/>
      </w:rPr>
    </w:pPr>
    <w:r>
      <w:rPr>
        <w:rFonts w:hint="eastAsia"/>
      </w:rPr>
      <w:drawing>
        <wp:inline distT="0" distB="0" distL="0" distR="0">
          <wp:extent cx="1827530" cy="468630"/>
          <wp:effectExtent l="0" t="0" r="1270" b="1270"/>
          <wp:docPr id="522704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2704141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812" cy="48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宋体"/>
        <w:lang w:eastAsia="zh-CN"/>
      </w:rPr>
      <w:t xml:space="preserve">                                      </w:t>
    </w:r>
    <w:r>
      <w:t xml:space="preserve">Westala | </w:t>
    </w:r>
    <w:r>
      <w:rPr>
        <w:rFonts w:hint="eastAsia" w:eastAsia="宋体"/>
        <w:lang w:eastAsia="zh-CN"/>
      </w:rPr>
      <w:t>AP72W Firmware Release Note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542B4"/>
    <w:multiLevelType w:val="singleLevel"/>
    <w:tmpl w:val="E92542B4"/>
    <w:lvl w:ilvl="0" w:tentative="0">
      <w:start w:val="11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2EC7013E"/>
    <w:multiLevelType w:val="singleLevel"/>
    <w:tmpl w:val="2EC7013E"/>
    <w:lvl w:ilvl="0" w:tentative="0">
      <w:start w:val="4"/>
      <w:numFmt w:val="decimal"/>
      <w:suff w:val="space"/>
      <w:lvlText w:val="%1."/>
      <w:lvlJc w:val="left"/>
    </w:lvl>
  </w:abstractNum>
  <w:abstractNum w:abstractNumId="8">
    <w:nsid w:val="3BFCD544"/>
    <w:multiLevelType w:val="multilevel"/>
    <w:tmpl w:val="3BFCD54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"/>
      <w:lvlJc w:val="left"/>
      <w:pPr>
        <w:ind w:left="780" w:hanging="360"/>
      </w:pPr>
      <w:rPr>
        <w:rFonts w:hint="default" w:ascii="Symbol" w:hAnsi="Symbol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9">
    <w:nsid w:val="6A6F7677"/>
    <w:multiLevelType w:val="singleLevel"/>
    <w:tmpl w:val="6A6F7677"/>
    <w:lvl w:ilvl="0" w:tentative="0">
      <w:start w:val="7"/>
      <w:numFmt w:val="decimal"/>
      <w:suff w:val="space"/>
      <w:lvlText w:val="%1.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3ZjA3YTk2YWJiYjIwZDEwZjUyOGE5ODlkZWM5NDAifQ=="/>
  </w:docVars>
  <w:rsids>
    <w:rsidRoot w:val="00B47730"/>
    <w:rsid w:val="00034616"/>
    <w:rsid w:val="0006063C"/>
    <w:rsid w:val="0015074B"/>
    <w:rsid w:val="0029639D"/>
    <w:rsid w:val="00326F90"/>
    <w:rsid w:val="00582FC9"/>
    <w:rsid w:val="007E4EE7"/>
    <w:rsid w:val="008A5883"/>
    <w:rsid w:val="00AA1D8D"/>
    <w:rsid w:val="00B47730"/>
    <w:rsid w:val="00BC42B4"/>
    <w:rsid w:val="00C167DB"/>
    <w:rsid w:val="00CB0664"/>
    <w:rsid w:val="00D7359D"/>
    <w:rsid w:val="00FC693F"/>
    <w:rsid w:val="04BB3B1B"/>
    <w:rsid w:val="04D04A39"/>
    <w:rsid w:val="06417385"/>
    <w:rsid w:val="06B27E8C"/>
    <w:rsid w:val="090D45AD"/>
    <w:rsid w:val="09205C3F"/>
    <w:rsid w:val="0BCB33BD"/>
    <w:rsid w:val="0D82748E"/>
    <w:rsid w:val="0FC82856"/>
    <w:rsid w:val="131823C2"/>
    <w:rsid w:val="15664229"/>
    <w:rsid w:val="15B1613F"/>
    <w:rsid w:val="172C3F61"/>
    <w:rsid w:val="185D5BB3"/>
    <w:rsid w:val="188934B1"/>
    <w:rsid w:val="196500DE"/>
    <w:rsid w:val="1A9A7935"/>
    <w:rsid w:val="1B04307C"/>
    <w:rsid w:val="1C2F4C4D"/>
    <w:rsid w:val="1E670C0A"/>
    <w:rsid w:val="200B643E"/>
    <w:rsid w:val="20BB2F53"/>
    <w:rsid w:val="234C6BBE"/>
    <w:rsid w:val="27C967C7"/>
    <w:rsid w:val="29607994"/>
    <w:rsid w:val="2DDC526D"/>
    <w:rsid w:val="2FA1197B"/>
    <w:rsid w:val="309317F7"/>
    <w:rsid w:val="33576B0C"/>
    <w:rsid w:val="35AB1391"/>
    <w:rsid w:val="35C778E0"/>
    <w:rsid w:val="361D42B4"/>
    <w:rsid w:val="36D17213"/>
    <w:rsid w:val="3A381BAC"/>
    <w:rsid w:val="3CDE204C"/>
    <w:rsid w:val="3F104560"/>
    <w:rsid w:val="42424E2B"/>
    <w:rsid w:val="460D10DC"/>
    <w:rsid w:val="47242D51"/>
    <w:rsid w:val="4A294F03"/>
    <w:rsid w:val="4A454E53"/>
    <w:rsid w:val="4AA55EAA"/>
    <w:rsid w:val="4CC87B94"/>
    <w:rsid w:val="4FBD016D"/>
    <w:rsid w:val="50DC24A9"/>
    <w:rsid w:val="5126156E"/>
    <w:rsid w:val="52322B1B"/>
    <w:rsid w:val="55162852"/>
    <w:rsid w:val="55C41683"/>
    <w:rsid w:val="56725CDF"/>
    <w:rsid w:val="5BBB0AEE"/>
    <w:rsid w:val="62B66AFB"/>
    <w:rsid w:val="639E415F"/>
    <w:rsid w:val="6407029D"/>
    <w:rsid w:val="654A3ABB"/>
    <w:rsid w:val="660B1854"/>
    <w:rsid w:val="667A52E7"/>
    <w:rsid w:val="6B971648"/>
    <w:rsid w:val="71542AF6"/>
    <w:rsid w:val="723846A5"/>
    <w:rsid w:val="726B6ED1"/>
    <w:rsid w:val="739361C4"/>
    <w:rsid w:val="754A40F9"/>
    <w:rsid w:val="78AD6574"/>
    <w:rsid w:val="790A5A21"/>
    <w:rsid w:val="79BE1DC1"/>
    <w:rsid w:val="7C847623"/>
    <w:rsid w:val="7D796129"/>
    <w:rsid w:val="7E6E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7">
    <w:name w:val="页眉 字符"/>
    <w:basedOn w:val="133"/>
    <w:link w:val="25"/>
    <w:qFormat/>
    <w:uiPriority w:val="99"/>
  </w:style>
  <w:style w:type="character" w:customStyle="1" w:styleId="138">
    <w:name w:val="页脚 字符"/>
    <w:basedOn w:val="133"/>
    <w:link w:val="24"/>
    <w:qFormat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19"/>
    <w:qFormat/>
    <w:uiPriority w:val="99"/>
  </w:style>
  <w:style w:type="character" w:customStyle="1" w:styleId="147">
    <w:name w:val="正文文本 2 字符"/>
    <w:basedOn w:val="133"/>
    <w:link w:val="28"/>
    <w:qFormat/>
    <w:uiPriority w:val="99"/>
  </w:style>
  <w:style w:type="character" w:customStyle="1" w:styleId="148">
    <w:name w:val="正文文本 3 字符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宏文本 字符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280</Words>
  <Characters>1496</Characters>
  <Lines>10</Lines>
  <Paragraphs>3</Paragraphs>
  <TotalTime>0</TotalTime>
  <ScaleCrop>false</ScaleCrop>
  <LinksUpToDate>false</LinksUpToDate>
  <CharactersWithSpaces>1730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梁树坤</cp:lastModifiedBy>
  <dcterms:modified xsi:type="dcterms:W3CDTF">2026-09-30T09:59:16Z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eyJoZGlkIjoiNTBiOWY1MTNiMzlmMzJjY2JhYTU4NzRmYWNhOWUzOGIiLCJ1c2VySWQiOiIxMzE4ODUzNTU2In0=</vt:lpwstr>
  </property>
  <property fmtid="{D5CDD505-2E9C-101B-9397-08002B2CF9AE}" pid="3" name="KSOProductBuildVer">
    <vt:lpwstr>2052-12.1.0.28043</vt:lpwstr>
  </property>
  <property fmtid="{D5CDD505-2E9C-101B-9397-08002B2CF9AE}" pid="4" name="ICV">
    <vt:lpwstr>A8AC2ACAECEA44C8967EFC2EED73396B_13</vt:lpwstr>
  </property>
</Properties>
</file>